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20"/>
        </w:tabs>
        <w:ind w:right="69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2453321</wp:posOffset>
            </wp:positionH>
            <wp:positionV relativeFrom="paragraph">
              <wp:posOffset>-227986</wp:posOffset>
            </wp:positionV>
            <wp:extent cx="1065530" cy="1054100"/>
            <wp:effectExtent b="0" l="0" r="0" t="0"/>
            <wp:wrapNone/>
            <wp:docPr descr="D:\ร่างหนังสือเอง\Logo\LOGO.png" id="3" name="image1.png"/>
            <a:graphic>
              <a:graphicData uri="http://schemas.openxmlformats.org/drawingml/2006/picture">
                <pic:pic>
                  <pic:nvPicPr>
                    <pic:cNvPr descr="D:\ร่างหนังสือเอง\Logo\LOGO.png" id="0" name="image1.png"/>
                    <pic:cNvPicPr preferRelativeResize="0"/>
                  </pic:nvPicPr>
                  <pic:blipFill>
                    <a:blip r:embed="rId7"/>
                    <a:srcRect b="11548" l="21089" r="27027" t="15878"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1054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80" w:firstLine="360"/>
        <w:jc w:val="righ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งานจราจรและความปลอดภัย</w:t>
      </w:r>
    </w:p>
    <w:p w:rsidR="00000000" w:rsidDel="00000000" w:rsidP="00000000" w:rsidRDefault="00000000" w:rsidRPr="00000000" w14:paraId="00000004">
      <w:pPr>
        <w:jc w:val="righ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กองกายภาพและสิ่งแวดล้อม</w:t>
      </w:r>
    </w:p>
    <w:p w:rsidR="00000000" w:rsidDel="00000000" w:rsidP="00000000" w:rsidRDefault="00000000" w:rsidRPr="00000000" w14:paraId="00000005">
      <w:pPr>
        <w:jc w:val="righ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โทร.0-2441-4400</w:t>
      </w:r>
    </w:p>
    <w:p w:rsidR="00000000" w:rsidDel="00000000" w:rsidP="00000000" w:rsidRDefault="00000000" w:rsidRPr="00000000" w14:paraId="00000006">
      <w:pPr>
        <w:jc w:val="right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Sarabun" w:cs="Sarabun" w:eastAsia="Sarabun" w:hAnsi="Sarabun"/>
          <w:sz w:val="28"/>
          <w:szCs w:val="28"/>
        </w:rPr>
      </w:pPr>
      <w:bookmarkStart w:colFirst="0" w:colLast="0" w:name="_heading=h.tj91sihtn5fh" w:id="0"/>
      <w:bookmarkEnd w:id="0"/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ที่ อว 78.0125.04/</w:t>
      </w:r>
    </w:p>
    <w:p w:rsidR="00000000" w:rsidDel="00000000" w:rsidP="00000000" w:rsidRDefault="00000000" w:rsidRPr="00000000" w14:paraId="00000008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วันที่             </w:t>
      </w:r>
    </w:p>
    <w:p w:rsidR="00000000" w:rsidDel="00000000" w:rsidP="00000000" w:rsidRDefault="00000000" w:rsidRPr="00000000" w14:paraId="00000009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เรื่อง    รายงานค่าฝุ่นละอองในอากาศพื้นที่กองกายภาพและสิ่งแวดล้อม</w:t>
      </w:r>
    </w:p>
    <w:p w:rsidR="00000000" w:rsidDel="00000000" w:rsidP="00000000" w:rsidRDefault="00000000" w:rsidRPr="00000000" w14:paraId="0000000A">
      <w:pPr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เรียน   ผู้อำนวยการกองกายภาพและสิ่งแวดล้อม</w:t>
      </w:r>
    </w:p>
    <w:p w:rsidR="00000000" w:rsidDel="00000000" w:rsidP="00000000" w:rsidRDefault="00000000" w:rsidRPr="00000000" w14:paraId="0000000C">
      <w:pPr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  <w:tab w:val="left" w:leader="none" w:pos="1134"/>
        </w:tabs>
        <w:ind w:right="43"/>
        <w:rPr>
          <w:rFonts w:ascii="Sarabun" w:cs="Sarabun" w:eastAsia="Sarabun" w:hAnsi="Sarabun"/>
          <w:color w:val="000000"/>
          <w:sz w:val="28"/>
          <w:szCs w:val="28"/>
        </w:rPr>
      </w:pPr>
      <w:bookmarkStart w:colFirst="0" w:colLast="0" w:name="_heading=h.l232zngjui5z" w:id="1"/>
      <w:bookmarkEnd w:id="1"/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rtl w:val="0"/>
        </w:rPr>
        <w:tab/>
        <w:t xml:space="preserve">ตามที่</w:t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shd w:fill="fcfcfc" w:val="clear"/>
          <w:rtl w:val="0"/>
        </w:rPr>
        <w:t xml:space="preserve">กองกายภาพและสิ่งแวดล้อม มหาวิทยาลัยมหิดล ได้ติดตั้งเครื่องตรวจวัดฝุ่นละอองขนาดเล็ก PM 2.5 และ PM 10</w:t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shd w:fill="fcfcfc" w:val="clear"/>
          <w:rtl w:val="0"/>
        </w:rPr>
        <w:t xml:space="preserve">เพื่อติดตามคุณภาพอากาศว่ามีฝุ่นละอองขนาดเล็กที่ส่งผลกระทบกับสุขภาพของนักศึกษาและบุคลากรภายในมหาวิทยาลัยมหิดล วิทยาเขตศาลายา</w:t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rtl w:val="0"/>
        </w:rPr>
        <w:t xml:space="preserve"> ความละเอียดแจ้งแล้วนั้น</w:t>
      </w:r>
    </w:p>
    <w:p w:rsidR="00000000" w:rsidDel="00000000" w:rsidP="00000000" w:rsidRDefault="00000000" w:rsidRPr="00000000" w14:paraId="0000000E">
      <w:pPr>
        <w:jc w:val="both"/>
        <w:rPr>
          <w:rFonts w:ascii="Sarabun" w:cs="Sarabun" w:eastAsia="Sarabun" w:hAnsi="Sarabun"/>
          <w:sz w:val="22"/>
          <w:szCs w:val="22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  <w:tab w:val="left" w:leader="none" w:pos="1134"/>
        </w:tabs>
        <w:spacing w:before="120" w:lineRule="auto"/>
        <w:ind w:right="45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ab/>
        <w:t xml:space="preserve">ในการนี้จึงขอเรียนแจ้งค่าฝุ่นละอองประจำเดือน มกราคม 2567 มีค่าดังนี้</w:t>
      </w:r>
    </w:p>
    <w:tbl>
      <w:tblPr>
        <w:tblStyle w:val="Table1"/>
        <w:tblW w:w="90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1956"/>
        <w:gridCol w:w="1701"/>
        <w:gridCol w:w="1984"/>
        <w:gridCol w:w="1963"/>
        <w:tblGridChange w:id="0">
          <w:tblGrid>
            <w:gridCol w:w="1413"/>
            <w:gridCol w:w="1956"/>
            <w:gridCol w:w="1701"/>
            <w:gridCol w:w="1984"/>
            <w:gridCol w:w="196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Sarabun" w:cs="Sarabun" w:eastAsia="Sarabun" w:hAnsi="Sarabu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8"/>
                <w:szCs w:val="28"/>
                <w:rtl w:val="0"/>
              </w:rPr>
              <w:t xml:space="preserve">ฝุ่นละออง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Sarabun" w:cs="Sarabun" w:eastAsia="Sarabun" w:hAnsi="Sarabu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8"/>
                <w:szCs w:val="28"/>
                <w:rtl w:val="0"/>
              </w:rPr>
              <w:t xml:space="preserve">ค่าเฉลี่ย 24 ชั่วโมง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Sarabun" w:cs="Sarabun" w:eastAsia="Sarabun" w:hAnsi="Sarabu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8"/>
                <w:szCs w:val="28"/>
                <w:rtl w:val="0"/>
              </w:rPr>
              <w:t xml:space="preserve"> (µg/m</w:t>
            </w: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8"/>
                <w:szCs w:val="28"/>
                <w:rtl w:val="0"/>
              </w:rPr>
              <w:t xml:space="preserve">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Sarabun" w:cs="Sarabun" w:eastAsia="Sarabun" w:hAnsi="Sarabu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8"/>
                <w:szCs w:val="28"/>
                <w:rtl w:val="0"/>
              </w:rPr>
              <w:t xml:space="preserve">ค่าเฉลี่ยรายเดือน (µg/m</w:t>
            </w: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8"/>
                <w:szCs w:val="28"/>
                <w:rtl w:val="0"/>
              </w:rPr>
              <w:t xml:space="preserve">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Sarabun" w:cs="Sarabun" w:eastAsia="Sarabun" w:hAnsi="Sarabu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8"/>
                <w:szCs w:val="28"/>
                <w:rtl w:val="0"/>
              </w:rPr>
              <w:t xml:space="preserve">มาตรฐานค่าเฉลี่ย 24 ชั่วโมง (µg/m</w:t>
            </w: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8"/>
                <w:szCs w:val="28"/>
                <w:rtl w:val="0"/>
              </w:rPr>
              <w:t xml:space="preserve">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Sarabun" w:cs="Sarabun" w:eastAsia="Sarabun" w:hAnsi="Sarabu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8"/>
                <w:szCs w:val="28"/>
                <w:rtl w:val="0"/>
              </w:rPr>
              <w:t xml:space="preserve">ดัชนีคุณภาพอากาศ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Sarabun" w:cs="Sarabun" w:eastAsia="Sarabun" w:hAnsi="Sarabu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8"/>
                <w:szCs w:val="28"/>
                <w:rtl w:val="0"/>
              </w:rPr>
              <w:t xml:space="preserve">PM 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ต่ำสุด............. 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สูงสุด 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120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Sarabun" w:cs="Sarabun" w:eastAsia="Sarabun" w:hAnsi="Sarabu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sz w:val="28"/>
                <w:szCs w:val="28"/>
                <w:rtl w:val="0"/>
              </w:rPr>
              <w:t xml:space="preserve">PM 2.5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ต่ำสุด............. 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สูงสุด 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50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37.5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tabs>
          <w:tab w:val="left" w:leader="none" w:pos="851"/>
          <w:tab w:val="left" w:leader="none" w:pos="1134"/>
        </w:tabs>
        <w:rPr>
          <w:rFonts w:ascii="Cordia New" w:cs="Cordia New" w:eastAsia="Cordia New" w:hAnsi="Cordia New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851"/>
          <w:tab w:val="left" w:leader="none" w:pos="1134"/>
        </w:tabs>
        <w:rPr>
          <w:rFonts w:ascii="Cordia New" w:cs="Cordia New" w:eastAsia="Cordia New" w:hAnsi="Cordia New"/>
          <w:sz w:val="28"/>
          <w:szCs w:val="28"/>
        </w:rPr>
      </w:pPr>
      <w:r w:rsidDel="00000000" w:rsidR="00000000" w:rsidRPr="00000000">
        <w:rPr>
          <w:rFonts w:ascii="Cordia New" w:cs="Cordia New" w:eastAsia="Cordia New" w:hAnsi="Cordia New"/>
          <w:sz w:val="28"/>
          <w:szCs w:val="28"/>
          <w:u w:val="single"/>
          <w:rtl w:val="0"/>
        </w:rPr>
        <w:t xml:space="preserve">หมายเหตุ</w:t>
      </w:r>
      <w:r w:rsidDel="00000000" w:rsidR="00000000" w:rsidRPr="00000000">
        <w:rPr>
          <w:rFonts w:ascii="Cordia New" w:cs="Cordia New" w:eastAsia="Cordia New" w:hAnsi="Cordia New"/>
          <w:sz w:val="28"/>
          <w:szCs w:val="28"/>
          <w:rtl w:val="0"/>
        </w:rPr>
        <w:t xml:space="preserve">:</w:t>
        <w:tab/>
        <w:t xml:space="preserve">1</w:t>
        <w:tab/>
        <w:t xml:space="preserve">ประกาศคณะกรรมการสิ่งแวดล้อมแห่งชาติฉบับที่ 24 (พ.ศ. 2547) เรื่องกําหนดมาตรฐานคุณภาพอากาศในบรรยากาศโดยทั่วไป กำหนดค่าเฉลี่ยของฝุ่นละอองที่มีขนาดเล็กไม่เกิน 10 ไมครอน (PM10) ในบรรยากาศโดยทั่วไป ใน 24 ชั่วโมง ต้องไม่เกิน 120 ไมโครกรัมต่อลูกบาศก์เมตร (µg/m</w:t>
      </w:r>
      <w:r w:rsidDel="00000000" w:rsidR="00000000" w:rsidRPr="00000000">
        <w:rPr>
          <w:rFonts w:ascii="Cordia New" w:cs="Cordia New" w:eastAsia="Cordia New" w:hAnsi="Cordia New"/>
          <w:sz w:val="28"/>
          <w:szCs w:val="28"/>
          <w:vertAlign w:val="superscript"/>
          <w:rtl w:val="0"/>
        </w:rPr>
        <w:t xml:space="preserve">3</w:t>
      </w:r>
      <w:r w:rsidDel="00000000" w:rsidR="00000000" w:rsidRPr="00000000">
        <w:rPr>
          <w:rFonts w:ascii="Cordia New" w:cs="Cordia New" w:eastAsia="Cordia New" w:hAnsi="Cordia New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25">
      <w:pPr>
        <w:tabs>
          <w:tab w:val="left" w:leader="none" w:pos="851"/>
          <w:tab w:val="left" w:leader="none" w:pos="1134"/>
        </w:tabs>
        <w:rPr>
          <w:rFonts w:ascii="Cordia New" w:cs="Cordia New" w:eastAsia="Cordia New" w:hAnsi="Cordia New"/>
          <w:sz w:val="28"/>
          <w:szCs w:val="28"/>
        </w:rPr>
      </w:pPr>
      <w:r w:rsidDel="00000000" w:rsidR="00000000" w:rsidRPr="00000000">
        <w:rPr>
          <w:rFonts w:ascii="Cordia New" w:cs="Cordia New" w:eastAsia="Cordia New" w:hAnsi="Cordia New"/>
          <w:sz w:val="28"/>
          <w:szCs w:val="28"/>
          <w:rtl w:val="0"/>
        </w:rPr>
        <w:tab/>
        <w:t xml:space="preserve">2</w:t>
        <w:tab/>
        <w:t xml:space="preserve">ประกาศคณะกรรมการสิ่งแวดล้อมแห่งชาติ เรื่อง กำหนดมาตรฐานฝุ่นละอองขนาดไม่เกิน 2.5 ไมครอน (PM 2.5) ในบรรยากาศโดยทั่วไป ในเวลา 24 ชั่วโมง พ.ศ. 2565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4"/>
        </w:tabs>
        <w:spacing w:after="0" w:before="0" w:line="240" w:lineRule="auto"/>
        <w:ind w:left="1560" w:right="0" w:hanging="360"/>
        <w:jc w:val="left"/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ไม่เกิน</w:t>
      </w: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50 ไมโครกรัมต่อลูกบาศก์เมตร (µ</w:t>
      </w: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g/m</w:t>
      </w: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มีผลจนถึงวันที่ 31 พฤษภาคม 2566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134"/>
        </w:tabs>
        <w:spacing w:after="0" w:before="0" w:line="240" w:lineRule="auto"/>
        <w:ind w:left="1560" w:right="0" w:hanging="360"/>
        <w:jc w:val="left"/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ไม่เกิน</w:t>
      </w: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37.5 ไมโครกรัมต่อลูกบาศก์เมตร (µ</w:t>
      </w: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g/m</w:t>
      </w:r>
      <w:r w:rsidDel="00000000" w:rsidR="00000000" w:rsidRPr="00000000">
        <w:rPr>
          <w:rFonts w:ascii="Cordia New" w:cs="Cordia New" w:eastAsia="Cordia New" w:hAnsi="Cordia New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มีผลตั้งแต่วันที่ 1 มิถุนายน 2566 เป็นต้นไป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284"/>
          <w:tab w:val="left" w:leader="none" w:pos="1134"/>
        </w:tabs>
        <w:spacing w:before="120" w:lineRule="auto"/>
        <w:ind w:right="45"/>
        <w:jc w:val="both"/>
        <w:rPr>
          <w:rFonts w:ascii="Sarabun" w:cs="Sarabun" w:eastAsia="Sarabun" w:hAnsi="Sarabu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284"/>
          <w:tab w:val="left" w:leader="none" w:pos="1134"/>
        </w:tabs>
        <w:spacing w:before="120" w:lineRule="auto"/>
        <w:ind w:right="45"/>
        <w:jc w:val="both"/>
        <w:rPr>
          <w:rFonts w:ascii="Sarabun" w:cs="Sarabun" w:eastAsia="Sarabun" w:hAnsi="Sarabun"/>
          <w:color w:val="000000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rtl w:val="0"/>
        </w:rPr>
        <w:tab/>
        <w:tab/>
        <w:tab/>
      </w:r>
    </w:p>
    <w:p w:rsidR="00000000" w:rsidDel="00000000" w:rsidP="00000000" w:rsidRDefault="00000000" w:rsidRPr="00000000" w14:paraId="0000002A">
      <w:pPr>
        <w:tabs>
          <w:tab w:val="left" w:leader="none" w:pos="284"/>
          <w:tab w:val="left" w:leader="none" w:pos="1134"/>
        </w:tabs>
        <w:spacing w:before="120" w:lineRule="auto"/>
        <w:ind w:right="45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2B">
      <w:pPr>
        <w:tabs>
          <w:tab w:val="left" w:leader="none" w:pos="284"/>
          <w:tab w:val="left" w:leader="none" w:pos="1134"/>
        </w:tabs>
        <w:spacing w:before="120" w:lineRule="auto"/>
        <w:ind w:right="45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  <w:tab/>
        <w:t xml:space="preserve">จึงเรียนมาเพื่อโปรดทราบ จะเป็นพระคุณยิ่ง</w:t>
      </w:r>
    </w:p>
    <w:p w:rsidR="00000000" w:rsidDel="00000000" w:rsidP="00000000" w:rsidRDefault="00000000" w:rsidRPr="00000000" w14:paraId="0000002C">
      <w:pPr>
        <w:tabs>
          <w:tab w:val="left" w:leader="none" w:pos="284"/>
          <w:tab w:val="left" w:leader="none" w:pos="1134"/>
        </w:tabs>
        <w:spacing w:before="120" w:lineRule="auto"/>
        <w:ind w:right="45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284"/>
          <w:tab w:val="left" w:leader="none" w:pos="1134"/>
        </w:tabs>
        <w:spacing w:before="120" w:lineRule="auto"/>
        <w:ind w:right="45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  <w:tab w:val="left" w:leader="none" w:pos="993"/>
        </w:tabs>
        <w:spacing w:after="0" w:before="60" w:line="240" w:lineRule="auto"/>
        <w:ind w:left="0" w:right="43" w:firstLine="0"/>
        <w:jc w:val="both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F">
      <w:pPr>
        <w:ind w:left="1440" w:firstLine="360"/>
        <w:jc w:val="righ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-309243</wp:posOffset>
            </wp:positionH>
            <wp:positionV relativeFrom="paragraph">
              <wp:posOffset>131445</wp:posOffset>
            </wp:positionV>
            <wp:extent cx="1769745" cy="1390650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32437" l="6251" r="73561" t="39377"/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1390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                                                                         </w:t>
        <w:tab/>
        <w:tab/>
        <w:t xml:space="preserve">( นายศักดิ์นรินทร์ คัญทัพ )  </w:t>
        <w:tab/>
        <w:tab/>
        <w:tab/>
        <w:tab/>
        <w:tab/>
        <w:tab/>
        <w:tab/>
        <w:tab/>
        <w:tab/>
        <w:t xml:space="preserve">เจ้าหน้าที่บริหารงานทั่วไป</w:t>
      </w:r>
    </w:p>
    <w:p w:rsidR="00000000" w:rsidDel="00000000" w:rsidP="00000000" w:rsidRDefault="00000000" w:rsidRPr="00000000" w14:paraId="00000031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4D">
      <w:pPr>
        <w:ind w:left="1440" w:firstLine="360"/>
        <w:jc w:val="righ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right"/>
        <w:rPr/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EF-ST-02/1 R00 Date 01-08-2567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67" w:top="709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rdia New"/>
  <w:font w:name="Calibri"/>
  <w:font w:name="Courier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hzmLWpc+HnrLq59uCf5C3EFPsw==">CgMxLjAyDmgudGo5MXNpaHRuNWZoMg5oLmwyMzJ6bmdqdWk1ejgAciExZjNjU1BSeTdoX1U3Rk5pT3pwYUlIelFUcE9sZ3N4T0Q=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